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7E9E1503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1F019C">
        <w:rPr>
          <w:rFonts w:hint="eastAsia"/>
          <w:b/>
          <w:noProof/>
          <w:sz w:val="24"/>
          <w:lang w:eastAsia="ja-JP"/>
        </w:rPr>
        <w:t>4</w:t>
      </w:r>
      <w:r w:rsidR="00EF4664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C82805" w:rsidRPr="00C82805">
        <w:rPr>
          <w:b/>
          <w:i/>
          <w:noProof/>
          <w:color w:val="000000" w:themeColor="text1"/>
          <w:sz w:val="28"/>
        </w:rPr>
        <w:t>R4-2504521</w:t>
      </w:r>
    </w:p>
    <w:p w14:paraId="252636F5" w14:textId="51FB2131" w:rsidR="00491E40" w:rsidRPr="003813D4" w:rsidRDefault="004B67CA" w:rsidP="00AB323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Wuhan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China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, 7th </w:t>
      </w:r>
      <w:r w:rsidR="008C387C">
        <w:rPr>
          <w:rFonts w:ascii="Arial" w:eastAsiaTheme="minorEastAsia" w:hAnsi="Arial" w:hint="eastAsia"/>
          <w:b/>
          <w:sz w:val="24"/>
          <w:szCs w:val="24"/>
          <w:lang w:eastAsia="ja-JP"/>
        </w:rPr>
        <w:t>March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 – </w:t>
      </w:r>
      <w:r w:rsidR="008C387C">
        <w:rPr>
          <w:rFonts w:ascii="Arial" w:eastAsiaTheme="minorEastAsia" w:hAnsi="Arial" w:hint="eastAsia"/>
          <w:b/>
          <w:sz w:val="24"/>
          <w:szCs w:val="24"/>
          <w:lang w:eastAsia="ja-JP"/>
        </w:rPr>
        <w:t>11th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 w:rsidR="00A90E60">
        <w:rPr>
          <w:rFonts w:ascii="Arial" w:eastAsiaTheme="minorEastAsia" w:hAnsi="Arial" w:hint="eastAsia"/>
          <w:b/>
          <w:sz w:val="24"/>
          <w:szCs w:val="24"/>
          <w:lang w:eastAsia="ja-JP"/>
        </w:rPr>
        <w:t>March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 2025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24E3E472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0E1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875A41" w:rsidRPr="00A63507">
        <w:rPr>
          <w:rFonts w:ascii="Arial" w:hAnsi="Arial"/>
          <w:color w:val="000000" w:themeColor="text1"/>
          <w:sz w:val="24"/>
          <w:lang w:val="en-US"/>
        </w:rPr>
        <w:t>.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  <w:r w:rsidR="001F019C">
        <w:rPr>
          <w:rFonts w:ascii="Arial" w:hAnsi="Arial" w:hint="eastAsia"/>
          <w:color w:val="000000" w:themeColor="text1"/>
          <w:sz w:val="24"/>
          <w:lang w:val="en-US" w:eastAsia="ja-JP"/>
        </w:rPr>
        <w:t>8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.3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2CF004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B323D" w:rsidRPr="00AB323D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BS demodulation for </w:t>
      </w:r>
      <w:r w:rsidR="00E52BEB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NR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>MMSE-IRC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4A2CA26E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77F39">
        <w:rPr>
          <w:lang w:eastAsia="ja-JP"/>
        </w:rPr>
        <w:t xml:space="preserve">the </w:t>
      </w:r>
      <w:r w:rsidR="00AB323D">
        <w:rPr>
          <w:rFonts w:hint="eastAsia"/>
          <w:lang w:eastAsia="ja-JP"/>
        </w:rPr>
        <w:t xml:space="preserve">last </w:t>
      </w:r>
      <w:r w:rsidR="00177F39">
        <w:rPr>
          <w:lang w:eastAsia="ja-JP"/>
        </w:rPr>
        <w:t xml:space="preserve">meeting </w:t>
      </w:r>
      <w:r>
        <w:rPr>
          <w:lang w:eastAsia="ja-JP"/>
        </w:rPr>
        <w:t>R</w:t>
      </w:r>
      <w:r w:rsidR="00177F39">
        <w:rPr>
          <w:lang w:eastAsia="ja-JP"/>
        </w:rPr>
        <w:t>AN</w:t>
      </w:r>
      <w:r w:rsidR="00AB323D">
        <w:rPr>
          <w:rFonts w:hint="eastAsia"/>
          <w:lang w:eastAsia="ja-JP"/>
        </w:rPr>
        <w:t>4</w:t>
      </w:r>
      <w:r w:rsidR="00177F39">
        <w:rPr>
          <w:lang w:eastAsia="ja-JP"/>
        </w:rPr>
        <w:t xml:space="preserve"> #1</w:t>
      </w:r>
      <w:r w:rsidR="00AB323D">
        <w:rPr>
          <w:rFonts w:hint="eastAsia"/>
          <w:lang w:eastAsia="ja-JP"/>
        </w:rPr>
        <w:t>1</w:t>
      </w:r>
      <w:r w:rsidR="00A90E60">
        <w:rPr>
          <w:rFonts w:hint="eastAsia"/>
          <w:lang w:eastAsia="ja-JP"/>
        </w:rPr>
        <w:t>4</w:t>
      </w:r>
      <w:r>
        <w:rPr>
          <w:lang w:eastAsia="ja-JP"/>
        </w:rPr>
        <w:t>,</w:t>
      </w:r>
      <w:r w:rsidR="00F525E3">
        <w:rPr>
          <w:lang w:eastAsia="ja-JP"/>
        </w:rPr>
        <w:t xml:space="preserve"> </w:t>
      </w:r>
      <w:r w:rsidR="00177F39">
        <w:rPr>
          <w:lang w:eastAsia="ja-JP"/>
        </w:rPr>
        <w:t xml:space="preserve">it was </w:t>
      </w:r>
      <w:r w:rsidR="00A37902">
        <w:rPr>
          <w:lang w:eastAsia="ja-JP"/>
        </w:rPr>
        <w:t>discussed</w:t>
      </w:r>
      <w:r w:rsidR="00177F39">
        <w:rPr>
          <w:lang w:eastAsia="ja-JP"/>
        </w:rPr>
        <w:t xml:space="preserve"> that RAN4 </w:t>
      </w:r>
      <w:r w:rsidR="00CB0E16">
        <w:rPr>
          <w:rFonts w:hint="eastAsia"/>
          <w:lang w:eastAsia="ja-JP"/>
        </w:rPr>
        <w:t>demodulation spec on NR MMSE-IRC</w:t>
      </w:r>
      <w:r w:rsidR="00980EE7">
        <w:rPr>
          <w:rFonts w:hint="eastAsia"/>
          <w:lang w:eastAsia="ja-JP"/>
        </w:rPr>
        <w:t xml:space="preserve"> and </w:t>
      </w:r>
      <w:r w:rsidR="00C2102D">
        <w:rPr>
          <w:rFonts w:hint="eastAsia"/>
          <w:lang w:eastAsia="ja-JP"/>
        </w:rPr>
        <w:t>the</w:t>
      </w:r>
      <w:r w:rsidR="00CB0E16">
        <w:rPr>
          <w:rFonts w:hint="eastAsia"/>
          <w:lang w:eastAsia="ja-JP"/>
        </w:rPr>
        <w:t xml:space="preserve"> simulation </w:t>
      </w:r>
      <w:r w:rsidR="0047312D">
        <w:rPr>
          <w:rFonts w:hint="eastAsia"/>
          <w:lang w:eastAsia="ja-JP"/>
        </w:rPr>
        <w:t>results</w:t>
      </w:r>
      <w:r w:rsidR="00C808E4">
        <w:rPr>
          <w:rFonts w:hint="eastAsia"/>
          <w:lang w:eastAsia="ja-JP"/>
        </w:rPr>
        <w:t xml:space="preserve"> [1]</w:t>
      </w:r>
      <w:r w:rsidR="00CB0E16">
        <w:rPr>
          <w:rFonts w:hint="eastAsia"/>
          <w:lang w:eastAsia="ja-JP"/>
        </w:rPr>
        <w:t xml:space="preserve">. This </w:t>
      </w:r>
      <w:r w:rsidR="00CB0E16">
        <w:rPr>
          <w:lang w:eastAsia="ja-JP"/>
        </w:rPr>
        <w:t>contribution</w:t>
      </w:r>
      <w:r w:rsidR="00CB0E16">
        <w:rPr>
          <w:rFonts w:hint="eastAsia"/>
          <w:lang w:eastAsia="ja-JP"/>
        </w:rPr>
        <w:t xml:space="preserve"> proposes our views</w:t>
      </w:r>
      <w:r w:rsidR="00DC32DD">
        <w:rPr>
          <w:rFonts w:hint="eastAsia"/>
          <w:lang w:eastAsia="ja-JP"/>
        </w:rPr>
        <w:t xml:space="preserve"> on </w:t>
      </w:r>
      <w:r w:rsidR="0066357B">
        <w:rPr>
          <w:rFonts w:hint="eastAsia"/>
          <w:lang w:eastAsia="ja-JP"/>
        </w:rPr>
        <w:t>open issues</w:t>
      </w:r>
      <w:r w:rsidR="00CB0E16">
        <w:rPr>
          <w:rFonts w:hint="eastAsia"/>
          <w:lang w:eastAsia="ja-JP"/>
        </w:rPr>
        <w:t>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28A48D00" w14:textId="3C51710A" w:rsidR="00C808E4" w:rsidRPr="000D0DB1" w:rsidRDefault="00E16208" w:rsidP="000D0DB1">
      <w:pPr>
        <w:jc w:val="both"/>
        <w:rPr>
          <w:lang w:eastAsia="ja-JP"/>
        </w:rPr>
      </w:pPr>
      <w:bookmarkStart w:id="0" w:name="_Hlk163432807"/>
      <w:r>
        <w:rPr>
          <w:rFonts w:hint="eastAsia"/>
          <w:lang w:eastAsia="ja-JP"/>
        </w:rPr>
        <w:t>According to RAN4#11</w:t>
      </w:r>
      <w:r w:rsidR="00E83A98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WF [1], </w:t>
      </w:r>
      <w:r w:rsidR="004D0E82">
        <w:rPr>
          <w:rFonts w:hint="eastAsia"/>
          <w:lang w:eastAsia="ja-JP"/>
        </w:rPr>
        <w:t>t</w:t>
      </w:r>
      <w:r w:rsidR="004D0E82" w:rsidRPr="004D0E82">
        <w:rPr>
          <w:lang w:eastAsia="ja-JP"/>
        </w:rPr>
        <w:t xml:space="preserve">here are still </w:t>
      </w:r>
      <w:r w:rsidR="004D0E82">
        <w:rPr>
          <w:rFonts w:hint="eastAsia"/>
          <w:lang w:eastAsia="ja-JP"/>
        </w:rPr>
        <w:t>open issues</w:t>
      </w:r>
      <w:r w:rsidR="004D0E82" w:rsidRPr="004D0E82">
        <w:rPr>
          <w:lang w:eastAsia="ja-JP"/>
        </w:rPr>
        <w:t xml:space="preserve"> to be discussed.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435"/>
      </w:tblGrid>
      <w:tr w:rsidR="00E16208" w:rsidRPr="00E16208" w14:paraId="4B5C1378" w14:textId="77777777" w:rsidTr="00E16208">
        <w:tc>
          <w:tcPr>
            <w:tcW w:w="9230" w:type="dxa"/>
          </w:tcPr>
          <w:p w14:paraId="7E6E6A3A" w14:textId="77777777" w:rsidR="00CF103F" w:rsidRPr="00E34441" w:rsidRDefault="00CF103F" w:rsidP="00CF103F">
            <w:pPr>
              <w:rPr>
                <w:rFonts w:ascii="Times New Roman" w:hAnsi="Times New Roman"/>
                <w:b/>
                <w:u w:val="single"/>
              </w:rPr>
            </w:pPr>
            <w:r w:rsidRPr="00E34441">
              <w:rPr>
                <w:rFonts w:ascii="Times New Roman" w:hAnsi="Times New Roman"/>
                <w:b/>
                <w:u w:val="single"/>
              </w:rPr>
              <w:t>Manufacturer declaration on MMSE-IRC receiver</w:t>
            </w:r>
          </w:p>
          <w:p w14:paraId="6CEE4208" w14:textId="77777777" w:rsidR="00CF103F" w:rsidRPr="00E34441" w:rsidRDefault="00CF103F" w:rsidP="00CF103F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lang w:eastAsia="zh-CN"/>
              </w:rPr>
            </w:pPr>
            <w:r w:rsidRPr="00E34441">
              <w:rPr>
                <w:rFonts w:ascii="Times New Roman" w:hAnsi="Times New Roman"/>
                <w:lang w:eastAsia="zh-CN"/>
              </w:rPr>
              <w:t>Candidate options:</w:t>
            </w:r>
          </w:p>
          <w:p w14:paraId="0B681CA1" w14:textId="77777777" w:rsidR="00CF103F" w:rsidRPr="00E34441" w:rsidRDefault="00CF103F" w:rsidP="00CF103F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E34441">
              <w:rPr>
                <w:rFonts w:ascii="Times New Roman" w:hAnsi="Times New Roman"/>
                <w:lang w:eastAsia="zh-CN"/>
              </w:rPr>
              <w:t>Proposal 1: Introduce new manufactory declaration for BS MMSE-IRC receiver</w:t>
            </w:r>
          </w:p>
          <w:tbl>
            <w:tblPr>
              <w:tblW w:w="9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1134"/>
              <w:gridCol w:w="1781"/>
              <w:gridCol w:w="4026"/>
              <w:gridCol w:w="1078"/>
              <w:gridCol w:w="1190"/>
            </w:tblGrid>
            <w:tr w:rsidR="00CF103F" w:rsidRPr="00E34441" w14:paraId="01B59FE2" w14:textId="77777777" w:rsidTr="004878EC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1EF95F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Declaration identifier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183C9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Declaration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97A6F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Description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AA194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Applicability</w:t>
                  </w:r>
                </w:p>
              </w:tc>
            </w:tr>
            <w:tr w:rsidR="00CF103F" w:rsidRPr="00E34441" w14:paraId="793D94C2" w14:textId="77777777" w:rsidTr="004878EC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350FB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689A5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B7554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0F10D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i/>
                      <w:sz w:val="18"/>
                      <w:lang w:val="x-none"/>
                    </w:rPr>
                    <w:t>BS type 1-C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C823F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i/>
                      <w:sz w:val="18"/>
                      <w:lang w:val="x-none"/>
                    </w:rPr>
                    <w:t>BS type 1-H</w:t>
                  </w:r>
                </w:p>
              </w:tc>
            </w:tr>
            <w:tr w:rsidR="00CF103F" w:rsidRPr="00E34441" w14:paraId="5DADD9BD" w14:textId="77777777" w:rsidTr="004878EC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0C9A4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proofErr w:type="spellStart"/>
                  <w:r w:rsidRPr="00E34441">
                    <w:rPr>
                      <w:rFonts w:eastAsia="SimSun"/>
                      <w:sz w:val="18"/>
                      <w:lang w:val="x-none"/>
                    </w:rPr>
                    <w:t>D.</w:t>
                  </w:r>
                  <w:r w:rsidRPr="00E34441">
                    <w:rPr>
                      <w:rFonts w:eastAsia="SimSun"/>
                      <w:sz w:val="18"/>
                      <w:lang w:val="x-none" w:eastAsia="zh-CN"/>
                    </w:rPr>
                    <w:t>xxx</w:t>
                  </w:r>
                  <w:proofErr w:type="spellEnd"/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47976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r w:rsidRPr="00E34441">
                    <w:rPr>
                      <w:rFonts w:eastAsia="SimSun"/>
                      <w:sz w:val="18"/>
                      <w:lang w:val="x-none" w:eastAsia="zh-CN"/>
                    </w:rPr>
                    <w:t>MMSE-IRC receiver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47864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 xml:space="preserve">Declaration of BS </w:t>
                  </w:r>
                  <w:r w:rsidRPr="00E34441">
                    <w:rPr>
                      <w:rFonts w:eastAsia="SimSun"/>
                      <w:sz w:val="18"/>
                      <w:lang w:val="x-none" w:eastAsia="zh-CN"/>
                    </w:rPr>
                    <w:t>supporting MMSE-IRC receiver.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B439C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x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D82C0" w14:textId="77777777" w:rsidR="00CF103F" w:rsidRPr="00E34441" w:rsidRDefault="00CF103F" w:rsidP="00CF103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/>
                    </w:rPr>
                  </w:pPr>
                  <w:r w:rsidRPr="00E34441">
                    <w:rPr>
                      <w:rFonts w:eastAsia="SimSun"/>
                      <w:sz w:val="18"/>
                      <w:lang w:val="x-none"/>
                    </w:rPr>
                    <w:t>x</w:t>
                  </w:r>
                </w:p>
              </w:tc>
            </w:tr>
          </w:tbl>
          <w:p w14:paraId="6EAF04E7" w14:textId="0D1C806C" w:rsidR="00E24AF1" w:rsidRPr="00CF103F" w:rsidRDefault="00CF103F" w:rsidP="00CF103F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34441">
              <w:rPr>
                <w:rFonts w:ascii="Times New Roman" w:hAnsi="Times New Roman"/>
                <w:lang w:eastAsia="zh-CN"/>
              </w:rPr>
              <w:t>Proposal 2: Do not need to introduce a new Manufacturer Declaration on MMSE-IRC</w:t>
            </w:r>
          </w:p>
        </w:tc>
      </w:tr>
    </w:tbl>
    <w:p w14:paraId="08948A9B" w14:textId="7A3EA58A" w:rsidR="00E16208" w:rsidRDefault="00E16208" w:rsidP="005B27E2">
      <w:pPr>
        <w:jc w:val="both"/>
        <w:rPr>
          <w:lang w:eastAsia="ja-JP"/>
        </w:rPr>
      </w:pPr>
    </w:p>
    <w:p w14:paraId="01491F0B" w14:textId="169DAB60" w:rsidR="007439C5" w:rsidRDefault="00F434FA" w:rsidP="00CB4A8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It is common understanding </w:t>
      </w:r>
      <w:r w:rsidR="00B77424">
        <w:rPr>
          <w:rFonts w:hint="eastAsia"/>
          <w:lang w:eastAsia="ja-JP"/>
        </w:rPr>
        <w:t xml:space="preserve">that </w:t>
      </w:r>
      <w:r w:rsidR="00EC20AD">
        <w:rPr>
          <w:rFonts w:hint="eastAsia"/>
          <w:lang w:eastAsia="ja-JP"/>
        </w:rPr>
        <w:t xml:space="preserve">many </w:t>
      </w:r>
      <w:r w:rsidR="00CB4A8D">
        <w:rPr>
          <w:lang w:eastAsia="ja-JP"/>
        </w:rPr>
        <w:t>vendors</w:t>
      </w:r>
      <w:r w:rsidR="00F46B6F">
        <w:rPr>
          <w:rFonts w:hint="eastAsia"/>
          <w:lang w:eastAsia="ja-JP"/>
        </w:rPr>
        <w:t xml:space="preserve"> </w:t>
      </w:r>
      <w:r w:rsidR="00EC20AD">
        <w:rPr>
          <w:rFonts w:hint="eastAsia"/>
          <w:lang w:eastAsia="ja-JP"/>
        </w:rPr>
        <w:t>ha</w:t>
      </w:r>
      <w:r w:rsidR="006B1D18">
        <w:rPr>
          <w:rFonts w:hint="eastAsia"/>
          <w:lang w:eastAsia="ja-JP"/>
        </w:rPr>
        <w:t>ve</w:t>
      </w:r>
      <w:r w:rsidR="00EC20AD">
        <w:rPr>
          <w:rFonts w:hint="eastAsia"/>
          <w:lang w:eastAsia="ja-JP"/>
        </w:rPr>
        <w:t xml:space="preserve"> </w:t>
      </w:r>
      <w:r w:rsidR="00844383">
        <w:rPr>
          <w:rFonts w:hint="eastAsia"/>
          <w:lang w:eastAsia="ja-JP"/>
        </w:rPr>
        <w:t xml:space="preserve">already implemented </w:t>
      </w:r>
      <w:r w:rsidR="006110C9">
        <w:rPr>
          <w:rFonts w:hint="eastAsia"/>
          <w:lang w:eastAsia="ja-JP"/>
        </w:rPr>
        <w:t>NR MMSE-IRC</w:t>
      </w:r>
      <w:r w:rsidR="001856D8">
        <w:rPr>
          <w:rFonts w:hint="eastAsia"/>
          <w:lang w:eastAsia="ja-JP"/>
        </w:rPr>
        <w:t xml:space="preserve"> in the</w:t>
      </w:r>
      <w:r w:rsidR="0017315B">
        <w:rPr>
          <w:rFonts w:hint="eastAsia"/>
          <w:lang w:eastAsia="ja-JP"/>
        </w:rPr>
        <w:t>ir BS</w:t>
      </w:r>
      <w:r w:rsidR="006110C9">
        <w:rPr>
          <w:rFonts w:hint="eastAsia"/>
          <w:lang w:eastAsia="ja-JP"/>
        </w:rPr>
        <w:t xml:space="preserve">. </w:t>
      </w:r>
      <w:r w:rsidR="00F006AF">
        <w:rPr>
          <w:rFonts w:hint="eastAsia"/>
          <w:lang w:eastAsia="ja-JP"/>
        </w:rPr>
        <w:t xml:space="preserve">Thus, </w:t>
      </w:r>
      <w:r w:rsidR="004B7C4D">
        <w:rPr>
          <w:rFonts w:hint="eastAsia"/>
          <w:lang w:eastAsia="ja-JP"/>
        </w:rPr>
        <w:t>we don</w:t>
      </w:r>
      <w:r w:rsidR="004B7C4D">
        <w:rPr>
          <w:lang w:eastAsia="ja-JP"/>
        </w:rPr>
        <w:t>’</w:t>
      </w:r>
      <w:r w:rsidR="004B7C4D">
        <w:rPr>
          <w:rFonts w:hint="eastAsia"/>
          <w:lang w:eastAsia="ja-JP"/>
        </w:rPr>
        <w:t xml:space="preserve">t </w:t>
      </w:r>
      <w:r w:rsidR="000309AF">
        <w:rPr>
          <w:rFonts w:hint="eastAsia"/>
          <w:lang w:eastAsia="ja-JP"/>
        </w:rPr>
        <w:t xml:space="preserve">need to introduce a </w:t>
      </w:r>
      <w:r w:rsidR="00C36D8B">
        <w:rPr>
          <w:rFonts w:hint="eastAsia"/>
          <w:lang w:eastAsia="ja-JP"/>
        </w:rPr>
        <w:t>new manufacturer declaration</w:t>
      </w:r>
      <w:r w:rsidR="00C65C4C">
        <w:rPr>
          <w:rFonts w:hint="eastAsia"/>
          <w:lang w:eastAsia="ja-JP"/>
        </w:rPr>
        <w:t xml:space="preserve"> for NR MMSE-IRC.</w:t>
      </w:r>
    </w:p>
    <w:p w14:paraId="36091D56" w14:textId="6B1BA3A4" w:rsidR="00C65C4C" w:rsidRPr="002404BC" w:rsidRDefault="006C476C" w:rsidP="00CB4A8D">
      <w:pPr>
        <w:jc w:val="both"/>
        <w:rPr>
          <w:b/>
          <w:bCs/>
          <w:lang w:eastAsia="ja-JP"/>
        </w:rPr>
      </w:pPr>
      <w:r w:rsidRPr="002404BC">
        <w:rPr>
          <w:b/>
          <w:bCs/>
          <w:lang w:eastAsia="ja-JP"/>
        </w:rPr>
        <w:t>Observation</w:t>
      </w:r>
      <w:r w:rsidRPr="002404BC">
        <w:rPr>
          <w:rFonts w:hint="eastAsia"/>
          <w:b/>
          <w:bCs/>
          <w:lang w:eastAsia="ja-JP"/>
        </w:rPr>
        <w:t xml:space="preserve"> 1:</w:t>
      </w:r>
      <w:r w:rsidR="00E0156A" w:rsidRPr="002404BC">
        <w:rPr>
          <w:rFonts w:hint="eastAsia"/>
          <w:b/>
          <w:bCs/>
          <w:lang w:eastAsia="ja-JP"/>
        </w:rPr>
        <w:t xml:space="preserve"> NR MMSE-IRC is </w:t>
      </w:r>
      <w:r w:rsidR="00347C6D" w:rsidRPr="002404BC">
        <w:rPr>
          <w:rFonts w:hint="eastAsia"/>
          <w:b/>
          <w:bCs/>
          <w:lang w:eastAsia="ja-JP"/>
        </w:rPr>
        <w:t>widely deployed in existing BS.</w:t>
      </w:r>
    </w:p>
    <w:p w14:paraId="5389C923" w14:textId="29585E4B" w:rsidR="002404BC" w:rsidRPr="002404BC" w:rsidRDefault="006C476C" w:rsidP="00CB4A8D">
      <w:pPr>
        <w:jc w:val="both"/>
        <w:rPr>
          <w:b/>
          <w:bCs/>
          <w:lang w:eastAsia="ja-JP"/>
        </w:rPr>
      </w:pPr>
      <w:r w:rsidRPr="002404BC">
        <w:rPr>
          <w:rFonts w:hint="eastAsia"/>
          <w:b/>
          <w:bCs/>
          <w:lang w:eastAsia="ja-JP"/>
        </w:rPr>
        <w:t>Proposal 1:</w:t>
      </w:r>
      <w:r w:rsidR="0084511A" w:rsidRPr="002404BC">
        <w:rPr>
          <w:rFonts w:hint="eastAsia"/>
          <w:b/>
          <w:bCs/>
          <w:lang w:eastAsia="ja-JP"/>
        </w:rPr>
        <w:t xml:space="preserve"> </w:t>
      </w:r>
      <w:r w:rsidR="006B725C" w:rsidRPr="002404BC">
        <w:rPr>
          <w:rFonts w:hint="eastAsia"/>
          <w:b/>
          <w:bCs/>
          <w:lang w:eastAsia="ja-JP"/>
        </w:rPr>
        <w:t>Introducing a new manufacturer declaration for NR MMSE-IRC is not needed.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7439C5" w:rsidRPr="00E16208" w14:paraId="265AB7C7" w14:textId="77777777" w:rsidTr="00CD2534">
        <w:tc>
          <w:tcPr>
            <w:tcW w:w="9230" w:type="dxa"/>
          </w:tcPr>
          <w:p w14:paraId="074473CB" w14:textId="77777777" w:rsidR="00AC6908" w:rsidRPr="00AC6908" w:rsidRDefault="00AC6908" w:rsidP="00AC6908">
            <w:pPr>
              <w:rPr>
                <w:rFonts w:ascii="Times New Roman" w:hAnsi="Times New Roman"/>
                <w:b/>
                <w:u w:val="single"/>
              </w:rPr>
            </w:pPr>
            <w:bookmarkStart w:id="1" w:name="_Hlk190969834"/>
            <w:r w:rsidRPr="00AC6908">
              <w:rPr>
                <w:rFonts w:ascii="Times New Roman" w:hAnsi="Times New Roman"/>
                <w:b/>
                <w:u w:val="single"/>
              </w:rPr>
              <w:t>Applicability</w:t>
            </w:r>
          </w:p>
          <w:p w14:paraId="681AD702" w14:textId="77777777" w:rsidR="00AC6908" w:rsidRPr="00AC6908" w:rsidRDefault="00AC6908" w:rsidP="00AC6908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hAnsi="Times New Roman"/>
                <w:lang w:eastAsia="zh-CN"/>
              </w:rPr>
            </w:pPr>
            <w:r w:rsidRPr="00AC6908">
              <w:rPr>
                <w:rFonts w:ascii="Times New Roman" w:hAnsi="Times New Roman"/>
                <w:lang w:eastAsia="zh-CN"/>
              </w:rPr>
              <w:t>Candidate options on test requirement applicability for different BS classes and test scenarios:</w:t>
            </w:r>
          </w:p>
          <w:p w14:paraId="68B764A1" w14:textId="77777777" w:rsidR="00AC6908" w:rsidRPr="00AC6908" w:rsidRDefault="00AC6908" w:rsidP="00AC6908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Proposal 1: </w:t>
            </w:r>
            <w:proofErr w:type="spellStart"/>
            <w:r w:rsidRPr="00AC6908">
              <w:rPr>
                <w:rFonts w:ascii="Times New Roman" w:eastAsiaTheme="minorEastAsia" w:hAnsi="Times New Roman"/>
                <w:lang w:eastAsia="zh-CN"/>
              </w:rPr>
              <w:t>HomNet</w:t>
            </w:r>
            <w:proofErr w:type="spellEnd"/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 requirements are not applicable for Local Area BS and HetNet requirements are not applicable for Wide and Medium Area BS</w:t>
            </w:r>
          </w:p>
          <w:p w14:paraId="5E9C6CD2" w14:textId="77777777" w:rsidR="00AC6908" w:rsidRPr="00AC6908" w:rsidRDefault="00AC6908" w:rsidP="00AC6908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>Other options are not precluded.</w:t>
            </w:r>
          </w:p>
          <w:bookmarkEnd w:id="1"/>
          <w:p w14:paraId="3207A98E" w14:textId="77777777" w:rsidR="00AC6908" w:rsidRPr="00AC6908" w:rsidRDefault="00AC6908" w:rsidP="00AC6908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ascii="Times New Roman" w:eastAsiaTheme="minorEastAsia" w:hAnsi="Times New Roman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Based on </w:t>
            </w:r>
            <w:r w:rsidRPr="00AC6908">
              <w:rPr>
                <w:rFonts w:ascii="Times New Roman" w:hAnsi="Times New Roman"/>
                <w:lang w:eastAsia="zh-CN"/>
              </w:rPr>
              <w:t>test requirement applicability, further discuss whether to consider additional applicability rule on how the test is performed:</w:t>
            </w:r>
          </w:p>
          <w:p w14:paraId="6B006A53" w14:textId="77777777" w:rsidR="00AC6908" w:rsidRPr="00AC6908" w:rsidRDefault="00AC6908" w:rsidP="00AC6908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Proposal 1: If a BS declared to support Wide Area BS, Medium Range BS and pass the tests for </w:t>
            </w:r>
            <w:proofErr w:type="spellStart"/>
            <w:r w:rsidRPr="00AC6908">
              <w:rPr>
                <w:rFonts w:ascii="Times New Roman" w:eastAsiaTheme="minorEastAsia" w:hAnsi="Times New Roman"/>
                <w:lang w:eastAsia="zh-CN"/>
              </w:rPr>
              <w:t>HomNet</w:t>
            </w:r>
            <w:proofErr w:type="spellEnd"/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 (DIP Set1), the test for HetNet (DIP Set 2) can be skipped</w:t>
            </w:r>
          </w:p>
          <w:p w14:paraId="09FBE5C5" w14:textId="77777777" w:rsidR="00AC6908" w:rsidRPr="00AC6908" w:rsidRDefault="00AC6908" w:rsidP="00AC6908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ascii="Times New Roman" w:eastAsiaTheme="minorEastAsia" w:hAnsi="Times New Roman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Proposal 2: If a BS declared to support </w:t>
            </w:r>
            <w:proofErr w:type="spellStart"/>
            <w:r w:rsidRPr="00AC6908">
              <w:rPr>
                <w:rFonts w:ascii="Times New Roman" w:eastAsiaTheme="minorEastAsia" w:hAnsi="Times New Roman"/>
                <w:lang w:eastAsia="zh-CN"/>
              </w:rPr>
              <w:t>HomNet</w:t>
            </w:r>
            <w:proofErr w:type="spellEnd"/>
            <w:r w:rsidRPr="00AC6908">
              <w:rPr>
                <w:rFonts w:ascii="Times New Roman" w:eastAsiaTheme="minorEastAsia" w:hAnsi="Times New Roman"/>
                <w:lang w:eastAsia="zh-CN"/>
              </w:rPr>
              <w:t xml:space="preserve"> or HetNet and pass the tests for </w:t>
            </w:r>
            <w:proofErr w:type="spellStart"/>
            <w:r w:rsidRPr="00AC6908">
              <w:rPr>
                <w:rFonts w:ascii="Times New Roman" w:eastAsiaTheme="minorEastAsia" w:hAnsi="Times New Roman"/>
                <w:lang w:eastAsia="zh-CN"/>
              </w:rPr>
              <w:t>HomNet</w:t>
            </w:r>
            <w:proofErr w:type="spellEnd"/>
            <w:r w:rsidRPr="00AC6908">
              <w:rPr>
                <w:rFonts w:ascii="Times New Roman" w:eastAsiaTheme="minorEastAsia" w:hAnsi="Times New Roman"/>
                <w:lang w:eastAsia="zh-CN"/>
              </w:rPr>
              <w:t>, can also consider the test for HetNet as passed</w:t>
            </w:r>
          </w:p>
          <w:p w14:paraId="0D3787A0" w14:textId="5208521A" w:rsidR="007439C5" w:rsidRPr="00AC6908" w:rsidRDefault="00AC6908" w:rsidP="00AC6908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eastAsiaTheme="minorEastAsia"/>
                <w:lang w:eastAsia="zh-CN"/>
              </w:rPr>
            </w:pPr>
            <w:r w:rsidRPr="00AC6908">
              <w:rPr>
                <w:rFonts w:ascii="Times New Roman" w:eastAsiaTheme="minorEastAsia" w:hAnsi="Times New Roman"/>
                <w:lang w:eastAsia="zh-CN"/>
              </w:rPr>
              <w:t>Proposal 3: Do not define additional applicability rule for homogenous and heterogenous network scenarios</w:t>
            </w:r>
          </w:p>
        </w:tc>
      </w:tr>
    </w:tbl>
    <w:p w14:paraId="1D2CD5EA" w14:textId="77777777" w:rsidR="007439C5" w:rsidRDefault="007439C5" w:rsidP="007439C5">
      <w:pPr>
        <w:jc w:val="both"/>
        <w:rPr>
          <w:lang w:eastAsia="ja-JP"/>
        </w:rPr>
      </w:pPr>
    </w:p>
    <w:p w14:paraId="5135A771" w14:textId="3A7FE84F" w:rsidR="00B947EB" w:rsidRDefault="00A72A1E" w:rsidP="00B947EB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For LTE</w:t>
      </w:r>
      <w:r w:rsidR="00B947EB">
        <w:rPr>
          <w:rFonts w:hint="eastAsia"/>
          <w:lang w:eastAsia="ja-JP"/>
        </w:rPr>
        <w:t xml:space="preserve"> BS</w:t>
      </w:r>
      <w:r>
        <w:rPr>
          <w:rFonts w:hint="eastAsia"/>
          <w:lang w:eastAsia="ja-JP"/>
        </w:rPr>
        <w:t xml:space="preserve">, </w:t>
      </w:r>
      <w:r w:rsidR="006E1DD6">
        <w:rPr>
          <w:rFonts w:hint="eastAsia"/>
          <w:lang w:eastAsia="ja-JP"/>
        </w:rPr>
        <w:t xml:space="preserve">the </w:t>
      </w:r>
      <w:r w:rsidR="000D42BB">
        <w:rPr>
          <w:lang w:eastAsia="ja-JP"/>
        </w:rPr>
        <w:t>homogeneous</w:t>
      </w:r>
      <w:r w:rsidR="000D42BB">
        <w:rPr>
          <w:rFonts w:hint="eastAsia"/>
          <w:lang w:eastAsia="ja-JP"/>
        </w:rPr>
        <w:t xml:space="preserve"> </w:t>
      </w:r>
      <w:r w:rsidR="006F6DD7">
        <w:rPr>
          <w:lang w:eastAsia="ja-JP"/>
        </w:rPr>
        <w:t>network (</w:t>
      </w:r>
      <w:proofErr w:type="spellStart"/>
      <w:r w:rsidR="006F6DD7">
        <w:rPr>
          <w:rFonts w:hint="eastAsia"/>
          <w:lang w:eastAsia="ja-JP"/>
        </w:rPr>
        <w:t>HomNet</w:t>
      </w:r>
      <w:proofErr w:type="spellEnd"/>
      <w:r w:rsidR="006F6DD7">
        <w:rPr>
          <w:rFonts w:hint="eastAsia"/>
          <w:lang w:eastAsia="ja-JP"/>
        </w:rPr>
        <w:t>)</w:t>
      </w:r>
      <w:r w:rsidR="000D42BB">
        <w:rPr>
          <w:rFonts w:hint="eastAsia"/>
          <w:lang w:eastAsia="ja-JP"/>
        </w:rPr>
        <w:t xml:space="preserve"> demodulation requirement</w:t>
      </w:r>
      <w:r w:rsidR="00E50C38">
        <w:rPr>
          <w:rFonts w:hint="eastAsia"/>
          <w:lang w:eastAsia="ja-JP"/>
        </w:rPr>
        <w:t>s</w:t>
      </w:r>
      <w:r w:rsidR="00437A55">
        <w:rPr>
          <w:rFonts w:hint="eastAsia"/>
          <w:lang w:eastAsia="ja-JP"/>
        </w:rPr>
        <w:t xml:space="preserve"> are not applicable </w:t>
      </w:r>
      <w:r w:rsidR="00AC38F1">
        <w:rPr>
          <w:rFonts w:hint="eastAsia"/>
          <w:lang w:eastAsia="ja-JP"/>
        </w:rPr>
        <w:t xml:space="preserve">for LA class and </w:t>
      </w:r>
      <w:r w:rsidR="00E50C38">
        <w:rPr>
          <w:lang w:eastAsia="ja-JP"/>
        </w:rPr>
        <w:t>home</w:t>
      </w:r>
      <w:r w:rsidR="00AC38F1">
        <w:rPr>
          <w:rFonts w:hint="eastAsia"/>
          <w:lang w:eastAsia="ja-JP"/>
        </w:rPr>
        <w:t xml:space="preserve"> class</w:t>
      </w:r>
      <w:r w:rsidR="00E50C38">
        <w:rPr>
          <w:rFonts w:hint="eastAsia"/>
          <w:lang w:eastAsia="ja-JP"/>
        </w:rPr>
        <w:t xml:space="preserve">. </w:t>
      </w:r>
      <w:r w:rsidR="00E43DCB">
        <w:rPr>
          <w:rFonts w:hint="eastAsia"/>
          <w:lang w:eastAsia="ja-JP"/>
        </w:rPr>
        <w:t xml:space="preserve">We think that additional applicability </w:t>
      </w:r>
      <w:r w:rsidR="00F00119">
        <w:rPr>
          <w:rFonts w:hint="eastAsia"/>
          <w:lang w:eastAsia="ja-JP"/>
        </w:rPr>
        <w:t xml:space="preserve">for NR LA class </w:t>
      </w:r>
      <w:r w:rsidR="00950525">
        <w:rPr>
          <w:lang w:eastAsia="ja-JP"/>
        </w:rPr>
        <w:t>B</w:t>
      </w:r>
      <w:r w:rsidR="00656D60">
        <w:rPr>
          <w:rFonts w:hint="eastAsia"/>
          <w:lang w:eastAsia="ja-JP"/>
        </w:rPr>
        <w:t xml:space="preserve">S, </w:t>
      </w:r>
      <w:r w:rsidR="00E50C38">
        <w:rPr>
          <w:rFonts w:hint="eastAsia"/>
          <w:lang w:eastAsia="ja-JP"/>
        </w:rPr>
        <w:t xml:space="preserve">NR </w:t>
      </w:r>
      <w:r w:rsidR="00DA5E39">
        <w:rPr>
          <w:rFonts w:hint="eastAsia"/>
          <w:lang w:eastAsia="ja-JP"/>
        </w:rPr>
        <w:t xml:space="preserve">BS does not </w:t>
      </w:r>
      <w:r w:rsidR="00DA5E39">
        <w:rPr>
          <w:lang w:eastAsia="ja-JP"/>
        </w:rPr>
        <w:t>define</w:t>
      </w:r>
      <w:r w:rsidR="00DA5E39">
        <w:rPr>
          <w:rFonts w:hint="eastAsia"/>
          <w:lang w:eastAsia="ja-JP"/>
        </w:rPr>
        <w:t xml:space="preserve"> Home BS</w:t>
      </w:r>
      <w:r w:rsidR="00656D60">
        <w:rPr>
          <w:rFonts w:hint="eastAsia"/>
          <w:lang w:eastAsia="ja-JP"/>
        </w:rPr>
        <w:t xml:space="preserve">, </w:t>
      </w:r>
      <w:r w:rsidR="00DB75FF">
        <w:rPr>
          <w:rFonts w:hint="eastAsia"/>
          <w:lang w:eastAsia="ja-JP"/>
        </w:rPr>
        <w:t>is not needed</w:t>
      </w:r>
      <w:r w:rsidR="00F1255C">
        <w:rPr>
          <w:rFonts w:hint="eastAsia"/>
          <w:lang w:eastAsia="ja-JP"/>
        </w:rPr>
        <w:t xml:space="preserve">, but we should clarify </w:t>
      </w:r>
      <w:r w:rsidR="00753AB1">
        <w:rPr>
          <w:rFonts w:hint="eastAsia"/>
          <w:lang w:eastAsia="ja-JP"/>
        </w:rPr>
        <w:t xml:space="preserve">the applicability of </w:t>
      </w:r>
      <w:proofErr w:type="spellStart"/>
      <w:r w:rsidR="00753AB1">
        <w:rPr>
          <w:rFonts w:hint="eastAsia"/>
          <w:lang w:eastAsia="ja-JP"/>
        </w:rPr>
        <w:t>H</w:t>
      </w:r>
      <w:r w:rsidR="00F56C91">
        <w:rPr>
          <w:rFonts w:hint="eastAsia"/>
          <w:lang w:eastAsia="ja-JP"/>
        </w:rPr>
        <w:t>om</w:t>
      </w:r>
      <w:r w:rsidR="00753AB1">
        <w:rPr>
          <w:rFonts w:hint="eastAsia"/>
          <w:lang w:eastAsia="ja-JP"/>
        </w:rPr>
        <w:t>N</w:t>
      </w:r>
      <w:r w:rsidR="00F56C91">
        <w:rPr>
          <w:rFonts w:hint="eastAsia"/>
          <w:lang w:eastAsia="ja-JP"/>
        </w:rPr>
        <w:t>et</w:t>
      </w:r>
      <w:proofErr w:type="spellEnd"/>
      <w:r w:rsidR="00151D8E">
        <w:rPr>
          <w:rFonts w:hint="eastAsia"/>
          <w:lang w:eastAsia="ja-JP"/>
        </w:rPr>
        <w:t xml:space="preserve"> </w:t>
      </w:r>
      <w:r w:rsidR="00753AB1">
        <w:rPr>
          <w:rFonts w:hint="eastAsia"/>
          <w:lang w:eastAsia="ja-JP"/>
        </w:rPr>
        <w:t>requirements.</w:t>
      </w:r>
      <w:r w:rsidR="00E11DC8">
        <w:rPr>
          <w:rFonts w:hint="eastAsia"/>
          <w:lang w:eastAsia="ja-JP"/>
        </w:rPr>
        <w:t xml:space="preserve"> Thus, we introduce the applicability rule that </w:t>
      </w:r>
      <w:r w:rsidR="00C31FC6">
        <w:rPr>
          <w:rFonts w:hint="eastAsia"/>
          <w:lang w:eastAsia="ja-JP"/>
        </w:rPr>
        <w:t xml:space="preserve">the demodulation requirements of </w:t>
      </w:r>
      <w:proofErr w:type="spellStart"/>
      <w:r w:rsidR="00C31FC6">
        <w:rPr>
          <w:rFonts w:hint="eastAsia"/>
          <w:lang w:eastAsia="ja-JP"/>
        </w:rPr>
        <w:t>HomNet</w:t>
      </w:r>
      <w:proofErr w:type="spellEnd"/>
      <w:r w:rsidR="00C31FC6">
        <w:rPr>
          <w:rFonts w:hint="eastAsia"/>
          <w:lang w:eastAsia="ja-JP"/>
        </w:rPr>
        <w:t xml:space="preserve"> are </w:t>
      </w:r>
      <w:r w:rsidR="006F23DF">
        <w:rPr>
          <w:rFonts w:hint="eastAsia"/>
          <w:lang w:eastAsia="ja-JP"/>
        </w:rPr>
        <w:t>applicable for WA BS.</w:t>
      </w:r>
    </w:p>
    <w:p w14:paraId="010FB562" w14:textId="6E53718A" w:rsidR="00E16208" w:rsidRPr="00FA4235" w:rsidRDefault="006F23DF" w:rsidP="00B947EB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</w:t>
      </w:r>
      <w:r w:rsidR="004F1CC7">
        <w:rPr>
          <w:b/>
          <w:bCs/>
          <w:lang w:eastAsia="ja-JP"/>
        </w:rPr>
        <w:t>2:</w:t>
      </w:r>
      <w:r w:rsidR="00FA4235" w:rsidRPr="00FA4235">
        <w:rPr>
          <w:rFonts w:hint="eastAsia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ja-JP"/>
        </w:rPr>
        <w:t>Introducin</w:t>
      </w:r>
      <w:r w:rsidR="0007289F">
        <w:rPr>
          <w:rFonts w:hint="eastAsia"/>
          <w:b/>
          <w:bCs/>
          <w:lang w:eastAsia="ja-JP"/>
        </w:rPr>
        <w:t xml:space="preserve">g applicability rule that the requirements of </w:t>
      </w:r>
      <w:proofErr w:type="spellStart"/>
      <w:r w:rsidR="0007289F">
        <w:rPr>
          <w:rFonts w:hint="eastAsia"/>
          <w:b/>
          <w:bCs/>
          <w:lang w:eastAsia="ja-JP"/>
        </w:rPr>
        <w:t>HomNet</w:t>
      </w:r>
      <w:proofErr w:type="spellEnd"/>
      <w:r w:rsidR="0007289F">
        <w:rPr>
          <w:rFonts w:hint="eastAsia"/>
          <w:b/>
          <w:bCs/>
          <w:lang w:eastAsia="ja-JP"/>
        </w:rPr>
        <w:t xml:space="preserve"> </w:t>
      </w:r>
      <w:r w:rsidR="004F1CC7">
        <w:rPr>
          <w:rFonts w:hint="eastAsia"/>
          <w:b/>
          <w:bCs/>
          <w:lang w:eastAsia="ja-JP"/>
        </w:rPr>
        <w:t>are applicable for NR WA BS.</w:t>
      </w:r>
    </w:p>
    <w:bookmarkEnd w:id="0"/>
    <w:p w14:paraId="1A64CDBB" w14:textId="1D38791B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81FEFE8" w14:textId="1303637F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 xml:space="preserve">This contribution states </w:t>
      </w:r>
      <w:r w:rsidR="009B62D3">
        <w:rPr>
          <w:lang w:eastAsia="ja-JP"/>
        </w:rPr>
        <w:t xml:space="preserve">general aspects </w:t>
      </w:r>
      <w:r w:rsidR="009D24EF">
        <w:rPr>
          <w:lang w:eastAsia="ja-JP"/>
        </w:rPr>
        <w:t>of NR</w:t>
      </w:r>
      <w:r w:rsidR="00FA4235">
        <w:rPr>
          <w:rFonts w:hint="eastAsia"/>
          <w:lang w:eastAsia="ja-JP"/>
        </w:rPr>
        <w:t xml:space="preserve"> BS MMSE-IRC</w:t>
      </w:r>
      <w:r w:rsidR="009B62D3">
        <w:rPr>
          <w:lang w:eastAsia="ja-JP"/>
        </w:rPr>
        <w:t xml:space="preserve">. The summary </w:t>
      </w:r>
      <w:r w:rsidR="00B95DDC">
        <w:rPr>
          <w:lang w:eastAsia="ja-JP"/>
        </w:rPr>
        <w:t>follows</w:t>
      </w:r>
      <w:r w:rsidR="009B62D3">
        <w:rPr>
          <w:lang w:eastAsia="ja-JP"/>
        </w:rPr>
        <w:t>.</w:t>
      </w:r>
    </w:p>
    <w:p w14:paraId="677F596D" w14:textId="77777777" w:rsidR="002404BC" w:rsidRPr="002404BC" w:rsidRDefault="002404BC" w:rsidP="002404BC">
      <w:pPr>
        <w:jc w:val="both"/>
        <w:rPr>
          <w:b/>
          <w:bCs/>
          <w:lang w:eastAsia="ja-JP"/>
        </w:rPr>
      </w:pPr>
      <w:r w:rsidRPr="002404BC">
        <w:rPr>
          <w:b/>
          <w:bCs/>
          <w:lang w:eastAsia="ja-JP"/>
        </w:rPr>
        <w:t>Observation</w:t>
      </w:r>
      <w:r w:rsidRPr="002404BC">
        <w:rPr>
          <w:rFonts w:hint="eastAsia"/>
          <w:b/>
          <w:bCs/>
          <w:lang w:eastAsia="ja-JP"/>
        </w:rPr>
        <w:t xml:space="preserve"> 1: NR MMSE-IRC is widely deployed in existing BS.</w:t>
      </w:r>
    </w:p>
    <w:p w14:paraId="1B9698F8" w14:textId="77777777" w:rsidR="002404BC" w:rsidRPr="002404BC" w:rsidRDefault="002404BC" w:rsidP="002404BC">
      <w:pPr>
        <w:jc w:val="both"/>
        <w:rPr>
          <w:b/>
          <w:bCs/>
          <w:lang w:eastAsia="ja-JP"/>
        </w:rPr>
      </w:pPr>
      <w:r w:rsidRPr="002404BC">
        <w:rPr>
          <w:rFonts w:hint="eastAsia"/>
          <w:b/>
          <w:bCs/>
          <w:lang w:eastAsia="ja-JP"/>
        </w:rPr>
        <w:t>Proposal 1: Introducing a new manufacturer declaration for NR MMSE-IRC is not needed.</w:t>
      </w:r>
    </w:p>
    <w:p w14:paraId="223860E4" w14:textId="7463CB3B" w:rsidR="002404BC" w:rsidRPr="004F1CC7" w:rsidRDefault="004F1CC7" w:rsidP="009D24EF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2:</w:t>
      </w:r>
      <w:r w:rsidRPr="00FA4235">
        <w:rPr>
          <w:rFonts w:hint="eastAsia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ja-JP"/>
        </w:rPr>
        <w:t xml:space="preserve">Introducing applicability rule that the requirements of </w:t>
      </w:r>
      <w:proofErr w:type="spellStart"/>
      <w:r>
        <w:rPr>
          <w:rFonts w:hint="eastAsia"/>
          <w:b/>
          <w:bCs/>
          <w:lang w:eastAsia="ja-JP"/>
        </w:rPr>
        <w:t>HomNet</w:t>
      </w:r>
      <w:proofErr w:type="spellEnd"/>
      <w:r>
        <w:rPr>
          <w:rFonts w:hint="eastAsia"/>
          <w:b/>
          <w:bCs/>
          <w:lang w:eastAsia="ja-JP"/>
        </w:rPr>
        <w:t xml:space="preserve"> are applicable for NR WA BS.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1F40C46B" w14:textId="22A316A3" w:rsidR="00A80EC2" w:rsidRPr="0041038C" w:rsidRDefault="00C808E4" w:rsidP="00322039">
      <w:pPr>
        <w:numPr>
          <w:ilvl w:val="0"/>
          <w:numId w:val="1"/>
        </w:numPr>
      </w:pPr>
      <w:r w:rsidRPr="000A2AA9">
        <w:rPr>
          <w:lang w:eastAsia="ja-JP"/>
        </w:rPr>
        <w:t>R4-24</w:t>
      </w:r>
      <w:r w:rsidR="0047312D">
        <w:rPr>
          <w:rFonts w:hint="eastAsia"/>
          <w:lang w:eastAsia="ja-JP"/>
        </w:rPr>
        <w:t>02272</w:t>
      </w:r>
      <w:r w:rsidRPr="005726AB">
        <w:rPr>
          <w:lang w:eastAsia="ja-JP"/>
        </w:rPr>
        <w:t xml:space="preserve">, </w:t>
      </w:r>
      <w:r w:rsidRPr="0008701B">
        <w:rPr>
          <w:lang w:eastAsia="ja-JP"/>
        </w:rPr>
        <w:t>Way Forward for [11</w:t>
      </w:r>
      <w:r w:rsidR="0047312D">
        <w:rPr>
          <w:rFonts w:hint="eastAsia"/>
          <w:lang w:eastAsia="ja-JP"/>
        </w:rPr>
        <w:t>4</w:t>
      </w:r>
      <w:r w:rsidRPr="0008701B">
        <w:rPr>
          <w:lang w:eastAsia="ja-JP"/>
        </w:rPr>
        <w:t>][32</w:t>
      </w:r>
      <w:r w:rsidR="0047312D">
        <w:rPr>
          <w:rFonts w:hint="eastAsia"/>
          <w:lang w:eastAsia="ja-JP"/>
        </w:rPr>
        <w:t>3</w:t>
      </w:r>
      <w:r w:rsidRPr="0008701B">
        <w:rPr>
          <w:lang w:eastAsia="ja-JP"/>
        </w:rPr>
        <w:t>] NR_demod_Ph5_Part1_General_BS</w:t>
      </w:r>
      <w:r>
        <w:rPr>
          <w:rFonts w:hint="eastAsia"/>
          <w:lang w:eastAsia="ja-JP"/>
        </w:rPr>
        <w:t xml:space="preserve">, </w:t>
      </w:r>
      <w:r w:rsidRPr="00622ACE">
        <w:rPr>
          <w:lang w:eastAsia="ja-JP"/>
        </w:rPr>
        <w:t xml:space="preserve">China Telecom, </w:t>
      </w:r>
      <w:r>
        <w:rPr>
          <w:rFonts w:hint="eastAsia"/>
          <w:lang w:eastAsia="ja-JP"/>
        </w:rPr>
        <w:t>RAN4#11</w:t>
      </w:r>
      <w:r w:rsidR="00322039">
        <w:rPr>
          <w:rFonts w:hint="eastAsia"/>
          <w:lang w:eastAsia="ja-JP"/>
        </w:rPr>
        <w:t>4</w:t>
      </w:r>
    </w:p>
    <w:sectPr w:rsidR="00A80EC2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F5D3" w14:textId="77777777" w:rsidR="005F2DEE" w:rsidRDefault="005F2DEE">
      <w:r>
        <w:separator/>
      </w:r>
    </w:p>
  </w:endnote>
  <w:endnote w:type="continuationSeparator" w:id="0">
    <w:p w14:paraId="3A1059B4" w14:textId="77777777" w:rsidR="005F2DEE" w:rsidRDefault="005F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48D0A" w14:textId="77777777" w:rsidR="005F2DEE" w:rsidRDefault="005F2DEE">
      <w:r>
        <w:separator/>
      </w:r>
    </w:p>
  </w:footnote>
  <w:footnote w:type="continuationSeparator" w:id="0">
    <w:p w14:paraId="05174419" w14:textId="77777777" w:rsidR="005F2DEE" w:rsidRDefault="005F2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16409"/>
    <w:multiLevelType w:val="hybridMultilevel"/>
    <w:tmpl w:val="CE8A2AF8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55815D4"/>
    <w:multiLevelType w:val="hybridMultilevel"/>
    <w:tmpl w:val="39DE714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9092DD0"/>
    <w:multiLevelType w:val="hybridMultilevel"/>
    <w:tmpl w:val="9F6EBA5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num w:numId="1" w16cid:durableId="121310862">
    <w:abstractNumId w:val="1"/>
  </w:num>
  <w:num w:numId="2" w16cid:durableId="994648294">
    <w:abstractNumId w:val="6"/>
  </w:num>
  <w:num w:numId="3" w16cid:durableId="1962950880">
    <w:abstractNumId w:val="5"/>
  </w:num>
  <w:num w:numId="4" w16cid:durableId="2012294811">
    <w:abstractNumId w:val="2"/>
  </w:num>
  <w:num w:numId="5" w16cid:durableId="1972979265">
    <w:abstractNumId w:val="4"/>
  </w:num>
  <w:num w:numId="6" w16cid:durableId="434444787">
    <w:abstractNumId w:val="3"/>
  </w:num>
  <w:num w:numId="7" w16cid:durableId="285814210">
    <w:abstractNumId w:val="0"/>
  </w:num>
  <w:num w:numId="8" w16cid:durableId="85576916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9AF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9F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EED"/>
    <w:rsid w:val="000A7F9C"/>
    <w:rsid w:val="000B0E72"/>
    <w:rsid w:val="000B1160"/>
    <w:rsid w:val="000B1FFF"/>
    <w:rsid w:val="000B2CD8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0DB1"/>
    <w:rsid w:val="000D1F67"/>
    <w:rsid w:val="000D42BB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8E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315B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6D8"/>
    <w:rsid w:val="0018585B"/>
    <w:rsid w:val="00192CE3"/>
    <w:rsid w:val="00193116"/>
    <w:rsid w:val="00194961"/>
    <w:rsid w:val="00194E4A"/>
    <w:rsid w:val="001A08AA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019C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04BC"/>
    <w:rsid w:val="00241909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1A49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0BFC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084B"/>
    <w:rsid w:val="00322039"/>
    <w:rsid w:val="003253ED"/>
    <w:rsid w:val="003267D6"/>
    <w:rsid w:val="00331476"/>
    <w:rsid w:val="00331B4C"/>
    <w:rsid w:val="00332A32"/>
    <w:rsid w:val="0033358C"/>
    <w:rsid w:val="003340A1"/>
    <w:rsid w:val="003347D2"/>
    <w:rsid w:val="003375CB"/>
    <w:rsid w:val="00340045"/>
    <w:rsid w:val="0034044C"/>
    <w:rsid w:val="00341E05"/>
    <w:rsid w:val="00341EE1"/>
    <w:rsid w:val="00341FFA"/>
    <w:rsid w:val="00343F81"/>
    <w:rsid w:val="003449E6"/>
    <w:rsid w:val="003452FE"/>
    <w:rsid w:val="003466ED"/>
    <w:rsid w:val="00347C6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6DF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17DDC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A5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BB"/>
    <w:rsid w:val="004474FF"/>
    <w:rsid w:val="00447B60"/>
    <w:rsid w:val="00450EF8"/>
    <w:rsid w:val="00451729"/>
    <w:rsid w:val="004543ED"/>
    <w:rsid w:val="00454968"/>
    <w:rsid w:val="00455BF9"/>
    <w:rsid w:val="00456C5E"/>
    <w:rsid w:val="00462946"/>
    <w:rsid w:val="0046402B"/>
    <w:rsid w:val="0046426C"/>
    <w:rsid w:val="004645B3"/>
    <w:rsid w:val="004656C0"/>
    <w:rsid w:val="00465F13"/>
    <w:rsid w:val="0046699D"/>
    <w:rsid w:val="004705FD"/>
    <w:rsid w:val="004726AE"/>
    <w:rsid w:val="0047312D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7CA"/>
    <w:rsid w:val="004B693D"/>
    <w:rsid w:val="004B7715"/>
    <w:rsid w:val="004B7C4D"/>
    <w:rsid w:val="004B7C86"/>
    <w:rsid w:val="004C37E9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0E8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5C2"/>
    <w:rsid w:val="004E2E83"/>
    <w:rsid w:val="004E5C20"/>
    <w:rsid w:val="004E6273"/>
    <w:rsid w:val="004E73B0"/>
    <w:rsid w:val="004F1CC7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2DEE"/>
    <w:rsid w:val="005F2E26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0C9"/>
    <w:rsid w:val="00611D97"/>
    <w:rsid w:val="00612402"/>
    <w:rsid w:val="00612A49"/>
    <w:rsid w:val="00612E08"/>
    <w:rsid w:val="00613CD6"/>
    <w:rsid w:val="00615B0A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6D60"/>
    <w:rsid w:val="00657313"/>
    <w:rsid w:val="006604A7"/>
    <w:rsid w:val="006604E7"/>
    <w:rsid w:val="00660656"/>
    <w:rsid w:val="00661168"/>
    <w:rsid w:val="0066272C"/>
    <w:rsid w:val="00662AB0"/>
    <w:rsid w:val="0066357B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EAC"/>
    <w:rsid w:val="006B04E9"/>
    <w:rsid w:val="006B0BA6"/>
    <w:rsid w:val="006B0D02"/>
    <w:rsid w:val="006B1D18"/>
    <w:rsid w:val="006B1EDA"/>
    <w:rsid w:val="006B3906"/>
    <w:rsid w:val="006B463E"/>
    <w:rsid w:val="006B46D8"/>
    <w:rsid w:val="006B4915"/>
    <w:rsid w:val="006B572C"/>
    <w:rsid w:val="006B6A9B"/>
    <w:rsid w:val="006B6FF1"/>
    <w:rsid w:val="006B725C"/>
    <w:rsid w:val="006B790F"/>
    <w:rsid w:val="006B7B74"/>
    <w:rsid w:val="006C3095"/>
    <w:rsid w:val="006C42E6"/>
    <w:rsid w:val="006C476C"/>
    <w:rsid w:val="006C4957"/>
    <w:rsid w:val="006C674B"/>
    <w:rsid w:val="006C7BB8"/>
    <w:rsid w:val="006D4225"/>
    <w:rsid w:val="006D47D2"/>
    <w:rsid w:val="006D555A"/>
    <w:rsid w:val="006D5C5A"/>
    <w:rsid w:val="006D611D"/>
    <w:rsid w:val="006D77BB"/>
    <w:rsid w:val="006D7B50"/>
    <w:rsid w:val="006E1144"/>
    <w:rsid w:val="006E1DC2"/>
    <w:rsid w:val="006E1DD6"/>
    <w:rsid w:val="006E1E48"/>
    <w:rsid w:val="006E2345"/>
    <w:rsid w:val="006E2C51"/>
    <w:rsid w:val="006E4E35"/>
    <w:rsid w:val="006E4F62"/>
    <w:rsid w:val="006E6D9B"/>
    <w:rsid w:val="006F1F41"/>
    <w:rsid w:val="006F23DF"/>
    <w:rsid w:val="006F29AC"/>
    <w:rsid w:val="006F2B4E"/>
    <w:rsid w:val="006F2DEC"/>
    <w:rsid w:val="006F2EE2"/>
    <w:rsid w:val="006F2FCB"/>
    <w:rsid w:val="006F344E"/>
    <w:rsid w:val="006F5F6F"/>
    <w:rsid w:val="006F6DD7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39C5"/>
    <w:rsid w:val="00745694"/>
    <w:rsid w:val="00747A2C"/>
    <w:rsid w:val="00750CEB"/>
    <w:rsid w:val="00752857"/>
    <w:rsid w:val="0075295C"/>
    <w:rsid w:val="00752B68"/>
    <w:rsid w:val="00753AB1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A47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383"/>
    <w:rsid w:val="00844A0E"/>
    <w:rsid w:val="0084511A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387C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1F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0525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0EE7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24EF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3507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2A1E"/>
    <w:rsid w:val="00A73A6E"/>
    <w:rsid w:val="00A73DDE"/>
    <w:rsid w:val="00A7445E"/>
    <w:rsid w:val="00A76CFA"/>
    <w:rsid w:val="00A77F95"/>
    <w:rsid w:val="00A8051A"/>
    <w:rsid w:val="00A8087E"/>
    <w:rsid w:val="00A80AE1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0E60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2BC7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38F1"/>
    <w:rsid w:val="00AC4425"/>
    <w:rsid w:val="00AC5005"/>
    <w:rsid w:val="00AC58A1"/>
    <w:rsid w:val="00AC61C2"/>
    <w:rsid w:val="00AC654A"/>
    <w:rsid w:val="00AC670F"/>
    <w:rsid w:val="00AC6908"/>
    <w:rsid w:val="00AC6B3D"/>
    <w:rsid w:val="00AC6DB8"/>
    <w:rsid w:val="00AC771F"/>
    <w:rsid w:val="00AC7F98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031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D00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77424"/>
    <w:rsid w:val="00B80274"/>
    <w:rsid w:val="00B81533"/>
    <w:rsid w:val="00B8191F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9E3"/>
    <w:rsid w:val="00B947EB"/>
    <w:rsid w:val="00B9543F"/>
    <w:rsid w:val="00B95503"/>
    <w:rsid w:val="00B95788"/>
    <w:rsid w:val="00B95A46"/>
    <w:rsid w:val="00B95DDC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EAA"/>
    <w:rsid w:val="00C17818"/>
    <w:rsid w:val="00C20409"/>
    <w:rsid w:val="00C2102D"/>
    <w:rsid w:val="00C2193A"/>
    <w:rsid w:val="00C229C0"/>
    <w:rsid w:val="00C23045"/>
    <w:rsid w:val="00C258A5"/>
    <w:rsid w:val="00C26212"/>
    <w:rsid w:val="00C26296"/>
    <w:rsid w:val="00C26985"/>
    <w:rsid w:val="00C274F5"/>
    <w:rsid w:val="00C302C7"/>
    <w:rsid w:val="00C30801"/>
    <w:rsid w:val="00C3198F"/>
    <w:rsid w:val="00C31FC6"/>
    <w:rsid w:val="00C3222C"/>
    <w:rsid w:val="00C323BB"/>
    <w:rsid w:val="00C329CB"/>
    <w:rsid w:val="00C34F14"/>
    <w:rsid w:val="00C34F94"/>
    <w:rsid w:val="00C35E4B"/>
    <w:rsid w:val="00C36435"/>
    <w:rsid w:val="00C36D8B"/>
    <w:rsid w:val="00C3708D"/>
    <w:rsid w:val="00C42E1A"/>
    <w:rsid w:val="00C42EA1"/>
    <w:rsid w:val="00C43A31"/>
    <w:rsid w:val="00C45976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5C4C"/>
    <w:rsid w:val="00C67D9B"/>
    <w:rsid w:val="00C70B16"/>
    <w:rsid w:val="00C70E7D"/>
    <w:rsid w:val="00C7338E"/>
    <w:rsid w:val="00C73542"/>
    <w:rsid w:val="00C73658"/>
    <w:rsid w:val="00C7488E"/>
    <w:rsid w:val="00C808E4"/>
    <w:rsid w:val="00C80CB7"/>
    <w:rsid w:val="00C813D8"/>
    <w:rsid w:val="00C816A2"/>
    <w:rsid w:val="00C8176D"/>
    <w:rsid w:val="00C81962"/>
    <w:rsid w:val="00C82805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4A8D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4E62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03F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27CE1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6F13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5E39"/>
    <w:rsid w:val="00DA65F9"/>
    <w:rsid w:val="00DA706D"/>
    <w:rsid w:val="00DA7998"/>
    <w:rsid w:val="00DB0073"/>
    <w:rsid w:val="00DB0BA5"/>
    <w:rsid w:val="00DB1284"/>
    <w:rsid w:val="00DB1B58"/>
    <w:rsid w:val="00DB290A"/>
    <w:rsid w:val="00DB337A"/>
    <w:rsid w:val="00DB33DE"/>
    <w:rsid w:val="00DB6247"/>
    <w:rsid w:val="00DB6694"/>
    <w:rsid w:val="00DB6868"/>
    <w:rsid w:val="00DB75FF"/>
    <w:rsid w:val="00DC1012"/>
    <w:rsid w:val="00DC1331"/>
    <w:rsid w:val="00DC28CE"/>
    <w:rsid w:val="00DC32DD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56A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1DC8"/>
    <w:rsid w:val="00E13440"/>
    <w:rsid w:val="00E15F57"/>
    <w:rsid w:val="00E16208"/>
    <w:rsid w:val="00E16477"/>
    <w:rsid w:val="00E16A4E"/>
    <w:rsid w:val="00E22B3F"/>
    <w:rsid w:val="00E237F4"/>
    <w:rsid w:val="00E238E4"/>
    <w:rsid w:val="00E23E48"/>
    <w:rsid w:val="00E24AF1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4441"/>
    <w:rsid w:val="00E37A33"/>
    <w:rsid w:val="00E40444"/>
    <w:rsid w:val="00E4069E"/>
    <w:rsid w:val="00E4076B"/>
    <w:rsid w:val="00E40E70"/>
    <w:rsid w:val="00E433B8"/>
    <w:rsid w:val="00E43552"/>
    <w:rsid w:val="00E43DCB"/>
    <w:rsid w:val="00E45EF3"/>
    <w:rsid w:val="00E47B29"/>
    <w:rsid w:val="00E47C72"/>
    <w:rsid w:val="00E47D08"/>
    <w:rsid w:val="00E5015C"/>
    <w:rsid w:val="00E50C38"/>
    <w:rsid w:val="00E514D6"/>
    <w:rsid w:val="00E519C5"/>
    <w:rsid w:val="00E51F0F"/>
    <w:rsid w:val="00E52005"/>
    <w:rsid w:val="00E52777"/>
    <w:rsid w:val="00E52BEB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A98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30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0AD"/>
    <w:rsid w:val="00EC2940"/>
    <w:rsid w:val="00EC2A82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F0A71"/>
    <w:rsid w:val="00EF2012"/>
    <w:rsid w:val="00EF2D85"/>
    <w:rsid w:val="00EF3549"/>
    <w:rsid w:val="00EF3BAD"/>
    <w:rsid w:val="00EF3D28"/>
    <w:rsid w:val="00EF4595"/>
    <w:rsid w:val="00EF4664"/>
    <w:rsid w:val="00EF4968"/>
    <w:rsid w:val="00EF533B"/>
    <w:rsid w:val="00EF5D37"/>
    <w:rsid w:val="00EF74A9"/>
    <w:rsid w:val="00EF7BA9"/>
    <w:rsid w:val="00F00119"/>
    <w:rsid w:val="00F006AF"/>
    <w:rsid w:val="00F00944"/>
    <w:rsid w:val="00F021F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55C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34FA"/>
    <w:rsid w:val="00F44A61"/>
    <w:rsid w:val="00F46B6F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C91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6851"/>
    <w:rsid w:val="00FA76C0"/>
    <w:rsid w:val="00FB0D2D"/>
    <w:rsid w:val="00FB0D49"/>
    <w:rsid w:val="00FB198F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064F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E5557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be47ded-2f8f-47a9-a4ea-d6c3dfb673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93</cp:revision>
  <cp:lastPrinted>2017-04-28T05:57:00Z</cp:lastPrinted>
  <dcterms:created xsi:type="dcterms:W3CDTF">2025-02-07T12:09:00Z</dcterms:created>
  <dcterms:modified xsi:type="dcterms:W3CDTF">2025-03-28T17:49:00Z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